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44" w:rsidRDefault="00F13E44" w:rsidP="007C07B7">
      <w:pPr>
        <w:rPr>
          <w:b/>
          <w:sz w:val="32"/>
          <w:szCs w:val="32"/>
        </w:rPr>
      </w:pPr>
      <w:bookmarkStart w:id="0" w:name="_GoBack"/>
      <w:bookmarkEnd w:id="0"/>
      <w:r w:rsidRPr="00F13E44">
        <w:rPr>
          <w:b/>
          <w:sz w:val="32"/>
          <w:szCs w:val="32"/>
        </w:rPr>
        <w:t>PRIPREMA NASTAVNE JEDINICE</w:t>
      </w:r>
    </w:p>
    <w:p w:rsidR="00275B0C" w:rsidRDefault="00F13E44" w:rsidP="007C07B7">
      <w:r w:rsidRPr="00BF2F28">
        <w:rPr>
          <w:b/>
        </w:rPr>
        <w:t>Jedinica ishoda učenja:</w:t>
      </w:r>
      <w:r>
        <w:rPr>
          <w:b/>
          <w:sz w:val="32"/>
          <w:szCs w:val="32"/>
        </w:rPr>
        <w:t xml:space="preserve"> </w:t>
      </w:r>
      <w:r w:rsidRPr="00F13E44">
        <w:t xml:space="preserve">Suvremena svjetska </w:t>
      </w:r>
      <w:proofErr w:type="spellStart"/>
      <w:r w:rsidRPr="00F13E44">
        <w:t>književost</w:t>
      </w:r>
      <w:proofErr w:type="spellEnd"/>
      <w:r>
        <w:t xml:space="preserve">, Hrvatski jezik, Zdenka </w:t>
      </w:r>
      <w:proofErr w:type="spellStart"/>
      <w:r>
        <w:t>Blaslov</w:t>
      </w:r>
      <w:proofErr w:type="spellEnd"/>
      <w:r>
        <w:t xml:space="preserve">, </w:t>
      </w:r>
    </w:p>
    <w:p w:rsidR="00F13E44" w:rsidRDefault="00275B0C" w:rsidP="007C07B7">
      <w:r>
        <w:t xml:space="preserve">                                          </w:t>
      </w:r>
      <w:r w:rsidR="00F13E44">
        <w:t>prof. savjetnik</w:t>
      </w:r>
    </w:p>
    <w:p w:rsidR="00DA3E60" w:rsidRPr="00DA3E60" w:rsidRDefault="00DA3E60" w:rsidP="00DA3E60">
      <w:pPr>
        <w:rPr>
          <w:b/>
        </w:rPr>
      </w:pPr>
      <w:r w:rsidRPr="00DA3E60">
        <w:rPr>
          <w:b/>
        </w:rPr>
        <w:t>Nastavni sadržaj: Stranac Albert Camus(lektira, 2 sata)</w:t>
      </w:r>
    </w:p>
    <w:p w:rsidR="00F13E44" w:rsidRDefault="00F13E44" w:rsidP="007C07B7">
      <w:r w:rsidRPr="00BF2F28">
        <w:rPr>
          <w:b/>
        </w:rPr>
        <w:t>Tip nastavnog sata</w:t>
      </w:r>
      <w:r>
        <w:t>: obrada novog gradiva</w:t>
      </w:r>
    </w:p>
    <w:p w:rsidR="00A94DFC" w:rsidRDefault="00BF2F28" w:rsidP="007C07B7">
      <w:r w:rsidRPr="00BF2F28">
        <w:rPr>
          <w:b/>
        </w:rPr>
        <w:t>Ishodi učenja:</w:t>
      </w:r>
      <w:r>
        <w:rPr>
          <w:b/>
        </w:rPr>
        <w:t xml:space="preserve"> </w:t>
      </w:r>
      <w:r w:rsidRPr="00BF2F28">
        <w:t>sudjelovati u raspravi braneći argumentirano svoje stavove</w:t>
      </w:r>
      <w:r w:rsidR="00A94DFC">
        <w:t xml:space="preserve"> (analizirati,</w:t>
      </w:r>
    </w:p>
    <w:p w:rsidR="00BF2F28" w:rsidRPr="00BF2F28" w:rsidRDefault="00A94DFC" w:rsidP="007C07B7">
      <w:pPr>
        <w:rPr>
          <w:b/>
        </w:rPr>
      </w:pPr>
      <w:r>
        <w:t xml:space="preserve">                         istražiti, uočiti, prosuditi, identificirati,raščlaniti</w:t>
      </w:r>
    </w:p>
    <w:p w:rsidR="00BF2F28" w:rsidRPr="00BF2F28" w:rsidRDefault="00BF2F28" w:rsidP="007C07B7">
      <w:pPr>
        <w:rPr>
          <w:b/>
        </w:rPr>
      </w:pPr>
      <w:r w:rsidRPr="00BF2F28">
        <w:rPr>
          <w:b/>
        </w:rPr>
        <w:t>Suodnosne veze:</w:t>
      </w:r>
      <w:r w:rsidR="00275B0C">
        <w:rPr>
          <w:b/>
        </w:rPr>
        <w:t xml:space="preserve"> </w:t>
      </w:r>
      <w:r w:rsidR="00275B0C" w:rsidRPr="00275B0C">
        <w:t>filozofija</w:t>
      </w:r>
      <w:r w:rsidR="00275B0C">
        <w:t>, vjeronauk, unutar predmetna povezanost</w:t>
      </w:r>
    </w:p>
    <w:p w:rsidR="00BF2F28" w:rsidRPr="00275B0C" w:rsidRDefault="00BF2F28" w:rsidP="007C07B7">
      <w:r w:rsidRPr="00BF2F28">
        <w:rPr>
          <w:b/>
        </w:rPr>
        <w:t>Literatura za učenike:</w:t>
      </w:r>
      <w:r w:rsidR="00275B0C">
        <w:rPr>
          <w:b/>
        </w:rPr>
        <w:t xml:space="preserve"> </w:t>
      </w:r>
      <w:r w:rsidR="00275B0C" w:rsidRPr="00275B0C">
        <w:t xml:space="preserve">roman </w:t>
      </w:r>
      <w:r w:rsidR="00275B0C" w:rsidRPr="00275B0C">
        <w:rPr>
          <w:i/>
        </w:rPr>
        <w:t>Stranac</w:t>
      </w:r>
    </w:p>
    <w:p w:rsidR="00BF2F28" w:rsidRPr="00275B0C" w:rsidRDefault="00BF2F28" w:rsidP="007C07B7">
      <w:r w:rsidRPr="00BF2F28">
        <w:rPr>
          <w:b/>
        </w:rPr>
        <w:t>Literatura za nastavnike</w:t>
      </w:r>
      <w:r>
        <w:t>:</w:t>
      </w:r>
      <w:r w:rsidR="00275B0C">
        <w:t xml:space="preserve"> </w:t>
      </w:r>
      <w:r w:rsidR="00A94DFC">
        <w:t>M</w:t>
      </w:r>
      <w:r w:rsidR="00035559">
        <w:t xml:space="preserve">it o Sizifu, </w:t>
      </w:r>
      <w:r w:rsidR="00275B0C">
        <w:t xml:space="preserve">roman </w:t>
      </w:r>
      <w:r w:rsidR="00275B0C" w:rsidRPr="00275B0C">
        <w:rPr>
          <w:i/>
        </w:rPr>
        <w:t>Stranac</w:t>
      </w:r>
    </w:p>
    <w:p w:rsidR="00F13E44" w:rsidRPr="00F13E44" w:rsidRDefault="00F13E44" w:rsidP="007C07B7"/>
    <w:p w:rsidR="00275B0C" w:rsidRDefault="00275B0C" w:rsidP="007C07B7">
      <w:pPr>
        <w:rPr>
          <w:b/>
        </w:rPr>
      </w:pPr>
    </w:p>
    <w:p w:rsidR="00275B0C" w:rsidRDefault="00275B0C" w:rsidP="00275B0C">
      <w:pPr>
        <w:rPr>
          <w:b/>
        </w:rPr>
      </w:pPr>
      <w:r w:rsidRPr="00D73A66">
        <w:rPr>
          <w:b/>
        </w:rPr>
        <w:t xml:space="preserve">Nastavni oblici, metode i </w:t>
      </w:r>
      <w:r w:rsidRPr="00C47428">
        <w:rPr>
          <w:b/>
        </w:rPr>
        <w:t>metodički</w:t>
      </w:r>
      <w:r w:rsidRPr="001A60DC">
        <w:rPr>
          <w:b/>
          <w:color w:val="FF0000"/>
        </w:rPr>
        <w:t xml:space="preserve"> </w:t>
      </w:r>
      <w:r w:rsidRPr="00D73A66">
        <w:rPr>
          <w:b/>
        </w:rPr>
        <w:t>postupci</w:t>
      </w:r>
    </w:p>
    <w:p w:rsidR="00275B0C" w:rsidRDefault="00275B0C" w:rsidP="00275B0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275B0C">
        <w:rPr>
          <w:lang w:val="en-US"/>
        </w:rPr>
        <w:t>grozd</w:t>
      </w:r>
      <w:proofErr w:type="spellEnd"/>
      <w:r w:rsidRPr="00275B0C">
        <w:rPr>
          <w:lang w:val="en-US"/>
        </w:rPr>
        <w:t xml:space="preserve"> </w:t>
      </w:r>
    </w:p>
    <w:p w:rsidR="00275B0C" w:rsidRDefault="00275B0C" w:rsidP="00275B0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275B0C">
        <w:rPr>
          <w:lang w:val="en-US"/>
        </w:rPr>
        <w:t>uglovi</w:t>
      </w:r>
      <w:proofErr w:type="spellEnd"/>
      <w:r w:rsidRPr="00275B0C">
        <w:rPr>
          <w:lang w:val="en-US"/>
        </w:rPr>
        <w:t xml:space="preserve"> </w:t>
      </w:r>
    </w:p>
    <w:p w:rsidR="00275B0C" w:rsidRDefault="00275B0C" w:rsidP="00275B0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275B0C">
        <w:rPr>
          <w:lang w:val="en-US"/>
        </w:rPr>
        <w:t>rasprava</w:t>
      </w:r>
      <w:proofErr w:type="spellEnd"/>
      <w:r w:rsidRPr="00275B0C">
        <w:rPr>
          <w:lang w:val="en-US"/>
        </w:rPr>
        <w:t xml:space="preserve"> </w:t>
      </w:r>
    </w:p>
    <w:p w:rsidR="00275B0C" w:rsidRDefault="00275B0C" w:rsidP="00275B0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275B0C">
        <w:rPr>
          <w:lang w:val="en-US"/>
        </w:rPr>
        <w:t>zaključivanje</w:t>
      </w:r>
      <w:proofErr w:type="spellEnd"/>
      <w:r w:rsidRPr="00275B0C">
        <w:rPr>
          <w:lang w:val="en-US"/>
        </w:rPr>
        <w:t xml:space="preserve"> </w:t>
      </w:r>
    </w:p>
    <w:p w:rsidR="00275B0C" w:rsidRPr="00275B0C" w:rsidRDefault="00275B0C" w:rsidP="00275B0C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275B0C">
        <w:rPr>
          <w:lang w:val="en-US"/>
        </w:rPr>
        <w:t>analiziranje</w:t>
      </w:r>
      <w:proofErr w:type="spellEnd"/>
    </w:p>
    <w:p w:rsidR="00275B0C" w:rsidRPr="00275B0C" w:rsidRDefault="00275B0C" w:rsidP="00275B0C">
      <w:pPr>
        <w:ind w:left="360"/>
        <w:rPr>
          <w:b/>
        </w:rPr>
      </w:pPr>
    </w:p>
    <w:p w:rsidR="00275B0C" w:rsidRDefault="00275B0C" w:rsidP="007C07B7">
      <w:pPr>
        <w:rPr>
          <w:b/>
        </w:rPr>
      </w:pPr>
    </w:p>
    <w:p w:rsidR="00F13E44" w:rsidRDefault="00BF2F28" w:rsidP="007C07B7">
      <w:pPr>
        <w:rPr>
          <w:b/>
        </w:rPr>
      </w:pPr>
      <w:r w:rsidRPr="00D73A66">
        <w:rPr>
          <w:b/>
        </w:rPr>
        <w:t xml:space="preserve">Faze </w:t>
      </w:r>
      <w:r w:rsidRPr="00C47428">
        <w:rPr>
          <w:b/>
        </w:rPr>
        <w:t>nastavnoga</w:t>
      </w:r>
      <w:r w:rsidRPr="00D73A66">
        <w:rPr>
          <w:b/>
        </w:rPr>
        <w:t xml:space="preserve"> sata, trajanje i nastavni sadržaji</w:t>
      </w:r>
    </w:p>
    <w:p w:rsidR="00275B0C" w:rsidRDefault="00275B0C" w:rsidP="007C07B7">
      <w:pPr>
        <w:rPr>
          <w:b/>
        </w:rPr>
      </w:pPr>
    </w:p>
    <w:p w:rsidR="00275B0C" w:rsidRPr="00275B0C" w:rsidRDefault="00275B0C" w:rsidP="00275B0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EVOKACIJA (uvod)</w:t>
      </w:r>
    </w:p>
    <w:p w:rsidR="00035559" w:rsidRDefault="00035559" w:rsidP="007C07B7">
      <w:pPr>
        <w:rPr>
          <w:b/>
        </w:rPr>
      </w:pPr>
    </w:p>
    <w:p w:rsidR="00964120" w:rsidRDefault="00DA3E60" w:rsidP="00035559">
      <w:pPr>
        <w:pStyle w:val="ListParagraph"/>
        <w:numPr>
          <w:ilvl w:val="0"/>
          <w:numId w:val="2"/>
        </w:numPr>
      </w:pPr>
      <w:r w:rsidRPr="007C07B7">
        <w:t>U</w:t>
      </w:r>
      <w:r w:rsidR="00035559">
        <w:t>č</w:t>
      </w:r>
      <w:r w:rsidR="00035559" w:rsidRPr="007C07B7">
        <w:t>enicima</w:t>
      </w:r>
      <w:r>
        <w:t xml:space="preserve"> ću pročitati</w:t>
      </w:r>
      <w:r w:rsidR="00035559" w:rsidRPr="007C07B7">
        <w:t xml:space="preserve"> tekst </w:t>
      </w:r>
      <w:r w:rsidR="00035559" w:rsidRPr="00DA3E60">
        <w:rPr>
          <w:i/>
        </w:rPr>
        <w:t xml:space="preserve">Mit o </w:t>
      </w:r>
      <w:proofErr w:type="spellStart"/>
      <w:r w:rsidR="00035559" w:rsidRPr="00DA3E60">
        <w:rPr>
          <w:i/>
        </w:rPr>
        <w:t>sizifu</w:t>
      </w:r>
      <w:proofErr w:type="spellEnd"/>
      <w:r w:rsidR="00035559" w:rsidRPr="007C07B7">
        <w:t xml:space="preserve"> i razgovara</w:t>
      </w:r>
      <w:r>
        <w:t>ti o</w:t>
      </w:r>
      <w:r w:rsidR="00035559" w:rsidRPr="007C07B7">
        <w:t xml:space="preserve"> njihovom dojmu</w:t>
      </w:r>
    </w:p>
    <w:p w:rsidR="00035559" w:rsidRDefault="00DA3E60" w:rsidP="00964120">
      <w:pPr>
        <w:pStyle w:val="ListParagraph"/>
        <w:numPr>
          <w:ilvl w:val="0"/>
          <w:numId w:val="2"/>
        </w:numPr>
      </w:pPr>
      <w:r>
        <w:t>Zatim ću na ploči</w:t>
      </w:r>
      <w:r w:rsidR="00035559" w:rsidRPr="00964120">
        <w:rPr>
          <w:lang w:val="en-US"/>
        </w:rPr>
        <w:t xml:space="preserve"> </w:t>
      </w:r>
      <w:proofErr w:type="spellStart"/>
      <w:r>
        <w:rPr>
          <w:lang w:val="en-US"/>
        </w:rPr>
        <w:t>nacrtati</w:t>
      </w:r>
      <w:proofErr w:type="spellEnd"/>
      <w:r>
        <w:rPr>
          <w:lang w:val="en-US"/>
        </w:rPr>
        <w:t xml:space="preserve"> </w:t>
      </w:r>
      <w:proofErr w:type="spellStart"/>
      <w:r w:rsidR="00035559" w:rsidRPr="00964120">
        <w:rPr>
          <w:lang w:val="en-US"/>
        </w:rPr>
        <w:t>groz</w:t>
      </w:r>
      <w:r>
        <w:rPr>
          <w:lang w:val="en-US"/>
        </w:rPr>
        <w:t>d</w:t>
      </w:r>
      <w:proofErr w:type="spellEnd"/>
      <w:r w:rsidR="00035559" w:rsidRPr="00964120">
        <w:rPr>
          <w:lang w:val="en-US"/>
        </w:rPr>
        <w:t xml:space="preserve"> s </w:t>
      </w:r>
      <w:proofErr w:type="spellStart"/>
      <w:r w:rsidR="00035559" w:rsidRPr="00964120">
        <w:rPr>
          <w:lang w:val="en-US"/>
        </w:rPr>
        <w:t>imenom</w:t>
      </w:r>
      <w:proofErr w:type="spellEnd"/>
      <w:r w:rsidR="00035559" w:rsidRPr="00964120">
        <w:rPr>
          <w:lang w:val="en-US"/>
        </w:rPr>
        <w:t xml:space="preserve"> </w:t>
      </w:r>
      <w:proofErr w:type="spellStart"/>
      <w:r w:rsidR="00035559" w:rsidRPr="00964120">
        <w:rPr>
          <w:lang w:val="en-US"/>
        </w:rPr>
        <w:t>romana</w:t>
      </w:r>
      <w:proofErr w:type="spellEnd"/>
      <w:r w:rsidR="00035559" w:rsidRPr="00964120">
        <w:rPr>
          <w:lang w:val="en-US"/>
        </w:rPr>
        <w:t xml:space="preserve"> u </w:t>
      </w:r>
      <w:proofErr w:type="spellStart"/>
      <w:r w:rsidR="00035559" w:rsidRPr="00964120">
        <w:rPr>
          <w:lang w:val="en-US"/>
        </w:rPr>
        <w:t>centralnom</w:t>
      </w:r>
      <w:proofErr w:type="spellEnd"/>
      <w:r w:rsidR="00035559" w:rsidRPr="00964120">
        <w:rPr>
          <w:lang w:val="en-US"/>
        </w:rPr>
        <w:t xml:space="preserve"> </w:t>
      </w:r>
      <w:proofErr w:type="spellStart"/>
      <w:r w:rsidR="00035559" w:rsidRPr="00964120">
        <w:rPr>
          <w:lang w:val="en-US"/>
        </w:rPr>
        <w:t>grozdu</w:t>
      </w:r>
      <w:proofErr w:type="spellEnd"/>
      <w:r w:rsidR="00035559">
        <w:t>.</w:t>
      </w:r>
    </w:p>
    <w:p w:rsidR="00035559" w:rsidRDefault="00DA3E60" w:rsidP="00964120">
      <w:pPr>
        <w:pStyle w:val="ListParagraph"/>
        <w:numPr>
          <w:ilvl w:val="0"/>
          <w:numId w:val="2"/>
        </w:numPr>
      </w:pPr>
      <w:r>
        <w:t xml:space="preserve">Potaknut ću </w:t>
      </w:r>
      <w:r w:rsidR="00035559" w:rsidRPr="007C07B7">
        <w:t>u</w:t>
      </w:r>
      <w:r w:rsidR="00035559">
        <w:t>č</w:t>
      </w:r>
      <w:r w:rsidR="00035559" w:rsidRPr="007C07B7">
        <w:t>enike na stvaranje</w:t>
      </w:r>
      <w:r w:rsidR="00035559">
        <w:t xml:space="preserve"> č</w:t>
      </w:r>
      <w:r w:rsidR="00035559" w:rsidRPr="007C07B7">
        <w:t>etiri glavne podteme vezane za radnju romana</w:t>
      </w:r>
      <w:r w:rsidR="00035559">
        <w:t>.</w:t>
      </w:r>
    </w:p>
    <w:p w:rsidR="00035559" w:rsidRDefault="00DA3E60" w:rsidP="00DA3E60">
      <w:pPr>
        <w:ind w:left="720"/>
      </w:pPr>
      <w:r>
        <w:t xml:space="preserve">Ohrabrit ču ih neka </w:t>
      </w:r>
      <w:r w:rsidR="00035559" w:rsidRPr="007C07B7">
        <w:t xml:space="preserve">nabroje što više podataka u svezi svake podteme koju navedu. Podteme mogu biti: </w:t>
      </w:r>
      <w:proofErr w:type="spellStart"/>
      <w:r w:rsidR="00035559" w:rsidRPr="007C07B7">
        <w:t>Meraultov</w:t>
      </w:r>
      <w:proofErr w:type="spellEnd"/>
      <w:r w:rsidR="00035559" w:rsidRPr="007C07B7">
        <w:t xml:space="preserve"> odnos prema svijetu, </w:t>
      </w:r>
      <w:proofErr w:type="spellStart"/>
      <w:r w:rsidR="00035559" w:rsidRPr="007C07B7">
        <w:t>Mersaultovo</w:t>
      </w:r>
      <w:proofErr w:type="spellEnd"/>
      <w:r w:rsidR="00035559" w:rsidRPr="007C07B7">
        <w:t xml:space="preserve"> ponašanje tijekom suđenja, odnos </w:t>
      </w:r>
      <w:proofErr w:type="spellStart"/>
      <w:r w:rsidR="00035559" w:rsidRPr="007C07B7">
        <w:t>Mersaulta</w:t>
      </w:r>
      <w:proofErr w:type="spellEnd"/>
      <w:r w:rsidR="00035559" w:rsidRPr="007C07B7">
        <w:t xml:space="preserve"> prema samom sebi, ili osnovni </w:t>
      </w:r>
      <w:proofErr w:type="spellStart"/>
      <w:r w:rsidR="00035559" w:rsidRPr="007C07B7">
        <w:t>potatci</w:t>
      </w:r>
      <w:proofErr w:type="spellEnd"/>
      <w:r w:rsidR="00035559" w:rsidRPr="007C07B7">
        <w:t xml:space="preserve"> o </w:t>
      </w:r>
      <w:proofErr w:type="spellStart"/>
      <w:r w:rsidR="00035559" w:rsidRPr="007C07B7">
        <w:t>Mersaultu</w:t>
      </w:r>
      <w:proofErr w:type="spellEnd"/>
      <w:r w:rsidR="00035559" w:rsidRPr="007C07B7">
        <w:t xml:space="preserve"> itd. Važno je da se kroz crtanje grozda uoče najvažnije značajke u svezi glavnog lika i filozofije apsurda</w:t>
      </w:r>
      <w:r w:rsidR="00964120">
        <w:t>.</w:t>
      </w:r>
    </w:p>
    <w:p w:rsidR="00964120" w:rsidRDefault="00964120" w:rsidP="00035559"/>
    <w:p w:rsidR="00964120" w:rsidRDefault="00964120" w:rsidP="00964120">
      <w:pPr>
        <w:pStyle w:val="ListParagraph"/>
        <w:ind w:left="1080"/>
        <w:rPr>
          <w:b/>
        </w:rPr>
      </w:pPr>
    </w:p>
    <w:p w:rsidR="00964120" w:rsidRDefault="00964120" w:rsidP="00964120">
      <w:pPr>
        <w:pStyle w:val="ListParagraph"/>
        <w:ind w:left="1080"/>
        <w:rPr>
          <w:b/>
        </w:rPr>
      </w:pPr>
    </w:p>
    <w:p w:rsidR="00964120" w:rsidRDefault="00964120" w:rsidP="0096412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RAZUMIJEVANJE ZNAČENJA (razrada)</w:t>
      </w:r>
    </w:p>
    <w:p w:rsidR="00964120" w:rsidRPr="00964120" w:rsidRDefault="00964120" w:rsidP="00964120">
      <w:pPr>
        <w:rPr>
          <w:b/>
        </w:rPr>
      </w:pPr>
    </w:p>
    <w:p w:rsidR="00964120" w:rsidRDefault="00964120" w:rsidP="00DA3E60">
      <w:pPr>
        <w:pStyle w:val="ListParagraph"/>
        <w:numPr>
          <w:ilvl w:val="0"/>
          <w:numId w:val="2"/>
        </w:numPr>
        <w:rPr>
          <w:i/>
        </w:rPr>
      </w:pPr>
      <w:r w:rsidRPr="007C07B7">
        <w:t>Najavit</w:t>
      </w:r>
      <w:r w:rsidR="00DA3E60">
        <w:t xml:space="preserve"> ću </w:t>
      </w:r>
      <w:r w:rsidRPr="007C07B7">
        <w:t xml:space="preserve">učenicima raspravu metodom </w:t>
      </w:r>
      <w:r w:rsidRPr="00DA3E60">
        <w:rPr>
          <w:i/>
        </w:rPr>
        <w:t xml:space="preserve">uglovi </w:t>
      </w:r>
      <w:r w:rsidR="00DA3E60">
        <w:t xml:space="preserve">)metoda im nije nepoznata jer su je radili prethodnih godina) </w:t>
      </w:r>
      <w:r w:rsidRPr="00DA3E60">
        <w:t xml:space="preserve">Na ploči </w:t>
      </w:r>
      <w:r w:rsidR="00DA3E60">
        <w:t xml:space="preserve"> ću </w:t>
      </w:r>
      <w:r w:rsidRPr="00DA3E60">
        <w:t>napi</w:t>
      </w:r>
      <w:r w:rsidR="00DA3E60">
        <w:t>sati</w:t>
      </w:r>
      <w:r w:rsidRPr="00DA3E60">
        <w:t xml:space="preserve"> temu rasprave </w:t>
      </w:r>
      <w:proofErr w:type="spellStart"/>
      <w:r w:rsidRPr="00DA3E60">
        <w:rPr>
          <w:i/>
        </w:rPr>
        <w:t>Mersault</w:t>
      </w:r>
      <w:proofErr w:type="spellEnd"/>
      <w:r w:rsidRPr="00DA3E60">
        <w:rPr>
          <w:i/>
        </w:rPr>
        <w:t xml:space="preserve"> pozitivan ili negativan junak.</w:t>
      </w:r>
    </w:p>
    <w:p w:rsidR="00DA3E60" w:rsidRPr="00DA3E60" w:rsidRDefault="00964120" w:rsidP="00DA3E60">
      <w:pPr>
        <w:pStyle w:val="ListParagraph"/>
        <w:numPr>
          <w:ilvl w:val="0"/>
          <w:numId w:val="2"/>
        </w:numPr>
        <w:rPr>
          <w:i/>
        </w:rPr>
      </w:pPr>
      <w:r w:rsidRPr="00DA3E60">
        <w:t>Kad se učenici podijele u grupe, upozorit</w:t>
      </w:r>
      <w:r w:rsidR="00DA3E60">
        <w:t xml:space="preserve"> ću ih</w:t>
      </w:r>
      <w:r w:rsidRPr="00DA3E60">
        <w:t xml:space="preserve"> da argumenti koje iznose moraju biti </w:t>
      </w:r>
      <w:proofErr w:type="spellStart"/>
      <w:r w:rsidRPr="00DA3E60">
        <w:t>potkrepljeni</w:t>
      </w:r>
      <w:proofErr w:type="spellEnd"/>
      <w:r w:rsidRPr="00DA3E60">
        <w:t xml:space="preserve"> činjenicama</w:t>
      </w:r>
    </w:p>
    <w:p w:rsidR="00964120" w:rsidRPr="00DA3E60" w:rsidRDefault="00964120" w:rsidP="00DA3E60">
      <w:pPr>
        <w:pStyle w:val="ListParagraph"/>
        <w:numPr>
          <w:ilvl w:val="0"/>
          <w:numId w:val="2"/>
        </w:numPr>
        <w:rPr>
          <w:i/>
        </w:rPr>
      </w:pPr>
      <w:r w:rsidRPr="00DA3E60">
        <w:t xml:space="preserve">Grupa koja uspije povećati broj svojih istomišljenika svakako </w:t>
      </w:r>
      <w:r w:rsidR="00DA3E60">
        <w:t xml:space="preserve">ću </w:t>
      </w:r>
      <w:r w:rsidRPr="00DA3E60">
        <w:t xml:space="preserve"> nagraditi boljom ocjenom.</w:t>
      </w:r>
    </w:p>
    <w:p w:rsidR="00964120" w:rsidRPr="00DA3E60" w:rsidRDefault="00964120" w:rsidP="00DA3E60">
      <w:pPr>
        <w:pStyle w:val="ListParagraph"/>
        <w:numPr>
          <w:ilvl w:val="0"/>
          <w:numId w:val="2"/>
        </w:numPr>
        <w:rPr>
          <w:i/>
        </w:rPr>
      </w:pPr>
      <w:r w:rsidRPr="00DA3E60">
        <w:t>Tijekom učeničke rasprave bilježit</w:t>
      </w:r>
      <w:r w:rsidR="00DA3E60">
        <w:t xml:space="preserve"> ću</w:t>
      </w:r>
      <w:r w:rsidRPr="00DA3E60">
        <w:t xml:space="preserve"> komentare kako bi kasnije mogli izvesti ocjenu za svakog učenika.</w:t>
      </w:r>
    </w:p>
    <w:p w:rsidR="00035559" w:rsidRPr="00DA3E60" w:rsidRDefault="00964120" w:rsidP="00964120">
      <w:pPr>
        <w:pStyle w:val="ListParagraph"/>
        <w:numPr>
          <w:ilvl w:val="0"/>
          <w:numId w:val="2"/>
        </w:numPr>
        <w:rPr>
          <w:i/>
        </w:rPr>
      </w:pPr>
      <w:proofErr w:type="spellStart"/>
      <w:r w:rsidRPr="00DA3E60">
        <w:t>Potaknit</w:t>
      </w:r>
      <w:proofErr w:type="spellEnd"/>
      <w:r w:rsidR="00DA3E60">
        <w:t xml:space="preserve"> ću </w:t>
      </w:r>
      <w:r w:rsidRPr="00DA3E60">
        <w:t>učenike na iznošenje svojih stavova</w:t>
      </w:r>
    </w:p>
    <w:p w:rsidR="00035559" w:rsidRDefault="00035559" w:rsidP="007C07B7">
      <w:pPr>
        <w:rPr>
          <w:b/>
        </w:rPr>
      </w:pPr>
    </w:p>
    <w:p w:rsidR="00035559" w:rsidRDefault="00035559" w:rsidP="007C07B7">
      <w:pPr>
        <w:rPr>
          <w:b/>
        </w:rPr>
      </w:pPr>
    </w:p>
    <w:p w:rsidR="00035559" w:rsidRDefault="00035559" w:rsidP="007C07B7">
      <w:pPr>
        <w:rPr>
          <w:b/>
        </w:rPr>
      </w:pPr>
    </w:p>
    <w:p w:rsidR="00035559" w:rsidRDefault="00035559" w:rsidP="007C07B7">
      <w:pPr>
        <w:rPr>
          <w:b/>
        </w:rPr>
      </w:pPr>
    </w:p>
    <w:p w:rsidR="00035559" w:rsidRDefault="00DA3E60" w:rsidP="00DA3E6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REFLEKSIJA (zaključak)</w:t>
      </w:r>
    </w:p>
    <w:p w:rsidR="00DA3E60" w:rsidRDefault="00DA3E60" w:rsidP="00DA3E60">
      <w:pPr>
        <w:pStyle w:val="ListParagraph"/>
        <w:ind w:left="1080"/>
        <w:rPr>
          <w:b/>
        </w:rPr>
      </w:pPr>
    </w:p>
    <w:p w:rsidR="00DA3E60" w:rsidRPr="00900FC0" w:rsidRDefault="00DA3E60" w:rsidP="00DA3E60">
      <w:pPr>
        <w:pStyle w:val="ListParagraph"/>
        <w:numPr>
          <w:ilvl w:val="0"/>
          <w:numId w:val="2"/>
        </w:numPr>
      </w:pPr>
      <w:r w:rsidRPr="00900FC0">
        <w:t>Nakon rasprave</w:t>
      </w:r>
      <w:r w:rsidR="00900FC0">
        <w:t xml:space="preserve"> i odluke za o liku </w:t>
      </w:r>
      <w:proofErr w:type="spellStart"/>
      <w:r w:rsidR="00900FC0">
        <w:t>Mersaulta</w:t>
      </w:r>
      <w:proofErr w:type="spellEnd"/>
      <w:r w:rsidR="00900FC0">
        <w:t xml:space="preserve"> možemo se vratiti na jednu od podtema (kod nacrtanog grozda) i s novog aspekta </w:t>
      </w:r>
      <w:proofErr w:type="spellStart"/>
      <w:r w:rsidR="00900FC0">
        <w:t>govorii</w:t>
      </w:r>
      <w:proofErr w:type="spellEnd"/>
      <w:r w:rsidR="00900FC0">
        <w:t xml:space="preserve"> o njoj.</w:t>
      </w:r>
    </w:p>
    <w:p w:rsidR="00DA3E60" w:rsidRPr="00DA3E60" w:rsidRDefault="00DA3E60" w:rsidP="00DA3E60">
      <w:pPr>
        <w:pStyle w:val="ListParagraph"/>
        <w:ind w:left="1080"/>
        <w:rPr>
          <w:b/>
        </w:rPr>
      </w:pPr>
    </w:p>
    <w:p w:rsidR="00900FC0" w:rsidRPr="00900FC0" w:rsidRDefault="00BF2F28" w:rsidP="00900FC0">
      <w:r>
        <w:rPr>
          <w:b/>
        </w:rPr>
        <w:t>Aktivnosti učenika:</w:t>
      </w:r>
      <w:r w:rsidR="00900FC0" w:rsidRPr="00900FC0">
        <w:rPr>
          <w:rFonts w:ascii="Arial" w:hAnsi="Arial" w:cs="Arial"/>
          <w:sz w:val="22"/>
          <w:szCs w:val="22"/>
        </w:rPr>
        <w:t xml:space="preserve"> </w:t>
      </w:r>
      <w:r w:rsidR="00900FC0" w:rsidRPr="00900FC0">
        <w:t>analizirati, istraživati, razumjeti, primijeniti, interpretirati, raspraviti</w:t>
      </w:r>
    </w:p>
    <w:p w:rsidR="00900FC0" w:rsidRPr="00900FC0" w:rsidRDefault="00900FC0" w:rsidP="00900FC0">
      <w:r w:rsidRPr="00900FC0">
        <w:t xml:space="preserve">                                  prosuditi, argumentirati</w:t>
      </w:r>
    </w:p>
    <w:p w:rsidR="00900FC0" w:rsidRPr="00900FC0" w:rsidRDefault="00900FC0" w:rsidP="00900FC0">
      <w:r w:rsidRPr="00900FC0">
        <w:t xml:space="preserve"> </w:t>
      </w:r>
    </w:p>
    <w:p w:rsidR="00900FC0" w:rsidRDefault="00900FC0" w:rsidP="00900F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,</w:t>
      </w:r>
    </w:p>
    <w:p w:rsidR="00900FC0" w:rsidRPr="00DF651A" w:rsidRDefault="00900FC0" w:rsidP="00900FC0">
      <w:pPr>
        <w:rPr>
          <w:rFonts w:ascii="Arial" w:hAnsi="Arial" w:cs="Arial"/>
          <w:sz w:val="22"/>
          <w:szCs w:val="22"/>
        </w:rPr>
      </w:pPr>
    </w:p>
    <w:p w:rsidR="00BF2F28" w:rsidRDefault="00BF2F28" w:rsidP="007C07B7">
      <w:pPr>
        <w:rPr>
          <w:b/>
        </w:rPr>
      </w:pPr>
    </w:p>
    <w:p w:rsidR="00BF2F28" w:rsidRDefault="00BF2F28" w:rsidP="007C07B7">
      <w:pPr>
        <w:rPr>
          <w:b/>
        </w:rPr>
      </w:pPr>
    </w:p>
    <w:p w:rsidR="00BF2F28" w:rsidRDefault="00BF2F28" w:rsidP="007C07B7">
      <w:pPr>
        <w:rPr>
          <w:b/>
          <w:sz w:val="32"/>
          <w:szCs w:val="32"/>
        </w:rPr>
      </w:pPr>
      <w:r w:rsidRPr="00D73A66">
        <w:rPr>
          <w:b/>
        </w:rPr>
        <w:t>Plan prijenosnika (ploče, računalne prezentacije)</w:t>
      </w:r>
    </w:p>
    <w:p w:rsidR="00BF2F28" w:rsidRDefault="00BF2F28" w:rsidP="007C07B7">
      <w:pPr>
        <w:rPr>
          <w:b/>
          <w:sz w:val="32"/>
          <w:szCs w:val="32"/>
        </w:rPr>
      </w:pPr>
    </w:p>
    <w:p w:rsidR="00BF2F28" w:rsidRDefault="00900FC0" w:rsidP="007C07B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F2F28" w:rsidRDefault="00BF2F28" w:rsidP="007C07B7">
      <w:pPr>
        <w:rPr>
          <w:b/>
          <w:sz w:val="32"/>
          <w:szCs w:val="32"/>
        </w:rPr>
      </w:pPr>
    </w:p>
    <w:p w:rsidR="00BF2F28" w:rsidRDefault="00BF2F28" w:rsidP="007C07B7">
      <w:pPr>
        <w:rPr>
          <w:b/>
          <w:sz w:val="32"/>
          <w:szCs w:val="32"/>
        </w:rPr>
      </w:pPr>
    </w:p>
    <w:p w:rsidR="00BF2F28" w:rsidRDefault="00BF2F28" w:rsidP="007C07B7">
      <w:pPr>
        <w:rPr>
          <w:b/>
          <w:sz w:val="32"/>
          <w:szCs w:val="32"/>
        </w:rPr>
      </w:pPr>
    </w:p>
    <w:p w:rsidR="00BF2F28" w:rsidRDefault="00BF2F28" w:rsidP="007C07B7">
      <w:pPr>
        <w:rPr>
          <w:b/>
          <w:sz w:val="32"/>
          <w:szCs w:val="32"/>
        </w:rPr>
      </w:pPr>
    </w:p>
    <w:p w:rsidR="00964120" w:rsidRDefault="00964120" w:rsidP="007C07B7">
      <w:pPr>
        <w:rPr>
          <w:b/>
          <w:sz w:val="32"/>
          <w:szCs w:val="32"/>
        </w:rPr>
      </w:pPr>
    </w:p>
    <w:p w:rsidR="00964120" w:rsidRDefault="00DB30C6" w:rsidP="007C07B7">
      <w:pPr>
        <w:rPr>
          <w:b/>
          <w:sz w:val="32"/>
          <w:szCs w:val="32"/>
        </w:rPr>
      </w:pPr>
      <w:r>
        <w:rPr>
          <w:b/>
          <w:sz w:val="32"/>
          <w:szCs w:val="32"/>
        </w:rPr>
        <w:t>Teza:</w:t>
      </w:r>
    </w:p>
    <w:p w:rsidR="00F13E44" w:rsidRDefault="00F13E44" w:rsidP="00F13E44"/>
    <w:p w:rsidR="004545B6" w:rsidRDefault="00DB30C6">
      <w:pPr>
        <w:rPr>
          <w:b/>
        </w:rPr>
      </w:pPr>
      <w:proofErr w:type="spellStart"/>
      <w:r w:rsidRPr="00DB30C6">
        <w:rPr>
          <w:b/>
        </w:rPr>
        <w:t>Mersault</w:t>
      </w:r>
      <w:proofErr w:type="spellEnd"/>
      <w:r w:rsidRPr="00DB30C6">
        <w:rPr>
          <w:b/>
        </w:rPr>
        <w:t xml:space="preserve"> pozitivan ili negativan lik</w:t>
      </w: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</w:p>
    <w:p w:rsidR="00240572" w:rsidRDefault="00240572">
      <w:pPr>
        <w:rPr>
          <w:b/>
        </w:rPr>
      </w:pPr>
      <w:r>
        <w:rPr>
          <w:b/>
        </w:rPr>
        <w:t>VREDNOVANJE ISHODA UČENJA:</w:t>
      </w:r>
    </w:p>
    <w:p w:rsidR="00240572" w:rsidRDefault="00240572">
      <w:pPr>
        <w:rPr>
          <w:b/>
        </w:rPr>
      </w:pPr>
    </w:p>
    <w:p w:rsidR="00240572" w:rsidRPr="00240572" w:rsidRDefault="00240572" w:rsidP="00240572">
      <w:pPr>
        <w:pStyle w:val="ListParagraph"/>
        <w:numPr>
          <w:ilvl w:val="0"/>
          <w:numId w:val="4"/>
        </w:numPr>
      </w:pPr>
      <w:r w:rsidRPr="00240572">
        <w:t xml:space="preserve">Neutemeljeno ili pogrešno </w:t>
      </w:r>
      <w:proofErr w:type="spellStart"/>
      <w:r w:rsidRPr="00240572">
        <w:t>zaključivaje</w:t>
      </w:r>
      <w:proofErr w:type="spellEnd"/>
      <w:r w:rsidRPr="00240572">
        <w:t xml:space="preserve">, utemeljeno samo na </w:t>
      </w:r>
      <w:r w:rsidR="00A94DFC">
        <w:t>prisjećanju</w:t>
      </w:r>
      <w:r w:rsidRPr="00240572">
        <w:t xml:space="preserve"> (1)</w:t>
      </w:r>
    </w:p>
    <w:p w:rsidR="00240572" w:rsidRPr="00240572" w:rsidRDefault="00240572" w:rsidP="00240572">
      <w:pPr>
        <w:pStyle w:val="ListParagraph"/>
        <w:numPr>
          <w:ilvl w:val="0"/>
          <w:numId w:val="4"/>
        </w:numPr>
      </w:pPr>
      <w:proofErr w:type="spellStart"/>
      <w:r w:rsidRPr="00240572">
        <w:t>Ograničenjo</w:t>
      </w:r>
      <w:proofErr w:type="spellEnd"/>
      <w:r w:rsidRPr="00240572">
        <w:t xml:space="preserve"> argumentiranje i zaključivanje (2)</w:t>
      </w:r>
    </w:p>
    <w:p w:rsidR="00240572" w:rsidRPr="00240572" w:rsidRDefault="00240572" w:rsidP="00240572">
      <w:pPr>
        <w:pStyle w:val="ListParagraph"/>
        <w:numPr>
          <w:ilvl w:val="0"/>
          <w:numId w:val="4"/>
        </w:numPr>
      </w:pPr>
      <w:r w:rsidRPr="00240572">
        <w:t xml:space="preserve">Korektno zaključivanje i argumentiranje uz pomoć </w:t>
      </w:r>
      <w:proofErr w:type="spellStart"/>
      <w:r w:rsidRPr="00240572">
        <w:t>literatute</w:t>
      </w:r>
      <w:proofErr w:type="spellEnd"/>
      <w:r w:rsidRPr="00240572">
        <w:t xml:space="preserve"> (romana) (3)</w:t>
      </w:r>
    </w:p>
    <w:p w:rsidR="00240572" w:rsidRPr="00240572" w:rsidRDefault="00240572" w:rsidP="00240572">
      <w:pPr>
        <w:pStyle w:val="ListParagraph"/>
        <w:numPr>
          <w:ilvl w:val="0"/>
          <w:numId w:val="4"/>
        </w:numPr>
      </w:pPr>
      <w:r w:rsidRPr="00240572">
        <w:t>Korektno zaključivanje uz svoje vlastite doprinose u zaključivanju (4)</w:t>
      </w:r>
    </w:p>
    <w:p w:rsidR="00240572" w:rsidRPr="00240572" w:rsidRDefault="00240572" w:rsidP="00240572">
      <w:pPr>
        <w:pStyle w:val="ListParagraph"/>
        <w:numPr>
          <w:ilvl w:val="0"/>
          <w:numId w:val="4"/>
        </w:numPr>
      </w:pPr>
      <w:r w:rsidRPr="00240572">
        <w:t>Analitičko i kritičko zaključivanje i argumentiranje (5)</w:t>
      </w:r>
    </w:p>
    <w:sectPr w:rsidR="00240572" w:rsidRPr="0024057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E7E" w:rsidRDefault="00CE3E7E" w:rsidP="00240572">
      <w:r>
        <w:separator/>
      </w:r>
    </w:p>
  </w:endnote>
  <w:endnote w:type="continuationSeparator" w:id="0">
    <w:p w:rsidR="00CE3E7E" w:rsidRDefault="00CE3E7E" w:rsidP="0024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07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0572" w:rsidRDefault="002405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8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0572" w:rsidRDefault="002405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E7E" w:rsidRDefault="00CE3E7E" w:rsidP="00240572">
      <w:r>
        <w:separator/>
      </w:r>
    </w:p>
  </w:footnote>
  <w:footnote w:type="continuationSeparator" w:id="0">
    <w:p w:rsidR="00CE3E7E" w:rsidRDefault="00CE3E7E" w:rsidP="0024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0D7"/>
    <w:multiLevelType w:val="hybridMultilevel"/>
    <w:tmpl w:val="DC8C777C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F2C23"/>
    <w:multiLevelType w:val="hybridMultilevel"/>
    <w:tmpl w:val="03787E04"/>
    <w:lvl w:ilvl="0" w:tplc="41584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31B2A"/>
    <w:multiLevelType w:val="hybridMultilevel"/>
    <w:tmpl w:val="A4283F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E46B0"/>
    <w:multiLevelType w:val="hybridMultilevel"/>
    <w:tmpl w:val="A09E642A"/>
    <w:lvl w:ilvl="0" w:tplc="64AED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7"/>
    <w:rsid w:val="00035559"/>
    <w:rsid w:val="00226E31"/>
    <w:rsid w:val="00240572"/>
    <w:rsid w:val="00275B0C"/>
    <w:rsid w:val="004545B6"/>
    <w:rsid w:val="0045495F"/>
    <w:rsid w:val="005B477B"/>
    <w:rsid w:val="007C07B7"/>
    <w:rsid w:val="00900FC0"/>
    <w:rsid w:val="00964120"/>
    <w:rsid w:val="009F0864"/>
    <w:rsid w:val="00A43692"/>
    <w:rsid w:val="00A94DFC"/>
    <w:rsid w:val="00BF2F28"/>
    <w:rsid w:val="00CE3E7E"/>
    <w:rsid w:val="00DA3E60"/>
    <w:rsid w:val="00DB30C6"/>
    <w:rsid w:val="00EB527D"/>
    <w:rsid w:val="00F1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E4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7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40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72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E44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5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5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572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2405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572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13EE90-D3D5-446A-B1E2-36146DFB3754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C7E6DB1-D3AC-4E03-A3D4-CFDA09908E24}">
      <dgm:prSet phldrT="[Text]"/>
      <dgm:spPr/>
      <dgm:t>
        <a:bodyPr/>
        <a:lstStyle/>
        <a:p>
          <a:r>
            <a:rPr lang="hr-BA" b="1">
              <a:solidFill>
                <a:sysClr val="windowText" lastClr="000000"/>
              </a:solidFill>
            </a:rPr>
            <a:t>STRANA</a:t>
          </a:r>
          <a:r>
            <a:rPr lang="hr-BA">
              <a:solidFill>
                <a:sysClr val="windowText" lastClr="000000"/>
              </a:solidFill>
            </a:rPr>
            <a:t>C</a:t>
          </a:r>
          <a:endParaRPr lang="en-GB">
            <a:solidFill>
              <a:sysClr val="windowText" lastClr="000000"/>
            </a:solidFill>
          </a:endParaRPr>
        </a:p>
      </dgm:t>
    </dgm:pt>
    <dgm:pt modelId="{BDB2513E-E338-4E2F-AC15-448A9BB19EC0}" type="parTrans" cxnId="{1375D868-A13C-4070-9BE6-63369E34F907}">
      <dgm:prSet/>
      <dgm:spPr/>
      <dgm:t>
        <a:bodyPr/>
        <a:lstStyle/>
        <a:p>
          <a:endParaRPr lang="en-GB"/>
        </a:p>
      </dgm:t>
    </dgm:pt>
    <dgm:pt modelId="{D721EF52-D75C-41A7-8A47-3C2440587949}" type="sibTrans" cxnId="{1375D868-A13C-4070-9BE6-63369E34F907}">
      <dgm:prSet/>
      <dgm:spPr/>
      <dgm:t>
        <a:bodyPr/>
        <a:lstStyle/>
        <a:p>
          <a:endParaRPr lang="en-GB"/>
        </a:p>
      </dgm:t>
    </dgm:pt>
    <dgm:pt modelId="{9376BF4F-C385-41E5-8541-9B72F4703DD6}">
      <dgm:prSet phldrT="[Text]" custT="1"/>
      <dgm:spPr/>
      <dgm:t>
        <a:bodyPr/>
        <a:lstStyle/>
        <a:p>
          <a:r>
            <a:rPr lang="hr-BA" sz="900" b="1">
              <a:solidFill>
                <a:sysClr val="windowText" lastClr="000000"/>
              </a:solidFill>
            </a:rPr>
            <a:t>Mersaultov odnos prema svijetu</a:t>
          </a:r>
          <a:endParaRPr lang="en-GB" sz="900" b="1">
            <a:solidFill>
              <a:sysClr val="windowText" lastClr="000000"/>
            </a:solidFill>
          </a:endParaRPr>
        </a:p>
      </dgm:t>
    </dgm:pt>
    <dgm:pt modelId="{A4C03A55-F523-4B34-AD46-F9528EA2B29B}" type="parTrans" cxnId="{D1F352C3-F8DF-4A98-9CF9-0F2B2F286778}">
      <dgm:prSet/>
      <dgm:spPr/>
      <dgm:t>
        <a:bodyPr/>
        <a:lstStyle/>
        <a:p>
          <a:endParaRPr lang="en-GB"/>
        </a:p>
      </dgm:t>
    </dgm:pt>
    <dgm:pt modelId="{9DB98B39-8D6B-401F-AD15-53E05A2CB8BC}" type="sibTrans" cxnId="{D1F352C3-F8DF-4A98-9CF9-0F2B2F286778}">
      <dgm:prSet/>
      <dgm:spPr/>
      <dgm:t>
        <a:bodyPr/>
        <a:lstStyle/>
        <a:p>
          <a:endParaRPr lang="en-GB"/>
        </a:p>
      </dgm:t>
    </dgm:pt>
    <dgm:pt modelId="{AC4E2D78-BA92-43D9-BC6C-74381091A207}">
      <dgm:prSet phldrT="[Text]" custT="1"/>
      <dgm:spPr/>
      <dgm:t>
        <a:bodyPr/>
        <a:lstStyle/>
        <a:p>
          <a:r>
            <a:rPr lang="hr-BA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Mersaultov odnos prema</a:t>
          </a:r>
        </a:p>
        <a:p>
          <a:r>
            <a:rPr lang="hr-BA" sz="9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samome sebi</a:t>
          </a:r>
          <a:endParaRPr lang="en-GB" sz="9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CFDEC00-1E97-4450-8EED-C2C239D3D5C8}" type="parTrans" cxnId="{29A066F6-CF82-4855-A938-DA019A4CD856}">
      <dgm:prSet/>
      <dgm:spPr/>
      <dgm:t>
        <a:bodyPr/>
        <a:lstStyle/>
        <a:p>
          <a:endParaRPr lang="en-GB"/>
        </a:p>
      </dgm:t>
    </dgm:pt>
    <dgm:pt modelId="{8C57975A-8224-44ED-867B-ACE84232A4D6}" type="sibTrans" cxnId="{29A066F6-CF82-4855-A938-DA019A4CD856}">
      <dgm:prSet/>
      <dgm:spPr/>
      <dgm:t>
        <a:bodyPr/>
        <a:lstStyle/>
        <a:p>
          <a:endParaRPr lang="en-GB"/>
        </a:p>
      </dgm:t>
    </dgm:pt>
    <dgm:pt modelId="{28E70CF8-B300-480A-B9DE-52FC5EDC8004}">
      <dgm:prSet phldrT="[Text]"/>
      <dgm:spPr/>
      <dgm:t>
        <a:bodyPr/>
        <a:lstStyle/>
        <a:p>
          <a:r>
            <a:rPr lang="hr-BA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Mersaulovo ponasanje tijekom suđenja</a:t>
          </a:r>
          <a:endParaRPr lang="en-GB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24AE98F-8E9C-45FC-BBB0-3783D02322E2}" type="parTrans" cxnId="{7C92976E-55B6-4957-9B49-2A747B0EF960}">
      <dgm:prSet/>
      <dgm:spPr/>
      <dgm:t>
        <a:bodyPr/>
        <a:lstStyle/>
        <a:p>
          <a:endParaRPr lang="en-GB"/>
        </a:p>
      </dgm:t>
    </dgm:pt>
    <dgm:pt modelId="{9F610ADE-ACCD-4714-800B-A364E8568F04}" type="sibTrans" cxnId="{7C92976E-55B6-4957-9B49-2A747B0EF960}">
      <dgm:prSet/>
      <dgm:spPr/>
      <dgm:t>
        <a:bodyPr/>
        <a:lstStyle/>
        <a:p>
          <a:endParaRPr lang="en-GB"/>
        </a:p>
      </dgm:t>
    </dgm:pt>
    <dgm:pt modelId="{AED7220A-D6FB-43E9-B17F-4733C04FCC74}">
      <dgm:prSet phldrT="[Text]" custT="1"/>
      <dgm:spPr/>
      <dgm:t>
        <a:bodyPr/>
        <a:lstStyle/>
        <a:p>
          <a:r>
            <a:rPr lang="hr-BA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Mersaulove osnovne karakteristike</a:t>
          </a:r>
          <a:endParaRPr lang="en-GB" sz="8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4A1909-9D23-4B2B-B73A-1C025CE3CA6A}" type="parTrans" cxnId="{77AA42A2-0C77-48B4-AFDE-9D7EDAA24422}">
      <dgm:prSet/>
      <dgm:spPr/>
      <dgm:t>
        <a:bodyPr/>
        <a:lstStyle/>
        <a:p>
          <a:endParaRPr lang="en-GB"/>
        </a:p>
      </dgm:t>
    </dgm:pt>
    <dgm:pt modelId="{3AC14654-327F-45FA-A108-4F81C165084D}" type="sibTrans" cxnId="{77AA42A2-0C77-48B4-AFDE-9D7EDAA24422}">
      <dgm:prSet/>
      <dgm:spPr/>
      <dgm:t>
        <a:bodyPr/>
        <a:lstStyle/>
        <a:p>
          <a:endParaRPr lang="en-GB"/>
        </a:p>
      </dgm:t>
    </dgm:pt>
    <dgm:pt modelId="{8C018F99-B9D5-4219-9BAE-8E0D4A4D4267}" type="pres">
      <dgm:prSet presAssocID="{0A13EE90-D3D5-446A-B1E2-36146DFB375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1200B65-2586-4153-B36A-AEECAD84FD32}" type="pres">
      <dgm:prSet presAssocID="{AC7E6DB1-D3AC-4E03-A3D4-CFDA09908E24}" presName="centerShape" presStyleLbl="node0" presStyleIdx="0" presStyleCnt="1" custLinFactNeighborX="1237"/>
      <dgm:spPr/>
      <dgm:t>
        <a:bodyPr/>
        <a:lstStyle/>
        <a:p>
          <a:endParaRPr lang="en-GB"/>
        </a:p>
      </dgm:t>
    </dgm:pt>
    <dgm:pt modelId="{228DD0F5-3078-471D-815D-5D0D90072A46}" type="pres">
      <dgm:prSet presAssocID="{A4C03A55-F523-4B34-AD46-F9528EA2B29B}" presName="Name9" presStyleLbl="parChTrans1D2" presStyleIdx="0" presStyleCnt="4"/>
      <dgm:spPr/>
      <dgm:t>
        <a:bodyPr/>
        <a:lstStyle/>
        <a:p>
          <a:endParaRPr lang="en-GB"/>
        </a:p>
      </dgm:t>
    </dgm:pt>
    <dgm:pt modelId="{D0364F15-9BDF-4521-8C40-757674749531}" type="pres">
      <dgm:prSet presAssocID="{A4C03A55-F523-4B34-AD46-F9528EA2B29B}" presName="connTx" presStyleLbl="parChTrans1D2" presStyleIdx="0" presStyleCnt="4"/>
      <dgm:spPr/>
      <dgm:t>
        <a:bodyPr/>
        <a:lstStyle/>
        <a:p>
          <a:endParaRPr lang="en-GB"/>
        </a:p>
      </dgm:t>
    </dgm:pt>
    <dgm:pt modelId="{46B70559-2A4F-44E9-9FFD-944B3FC210FC}" type="pres">
      <dgm:prSet presAssocID="{9376BF4F-C385-41E5-8541-9B72F4703DD6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BB1157-10A5-40CA-9397-B28FBF29CEA5}" type="pres">
      <dgm:prSet presAssocID="{FCFDEC00-1E97-4450-8EED-C2C239D3D5C8}" presName="Name9" presStyleLbl="parChTrans1D2" presStyleIdx="1" presStyleCnt="4"/>
      <dgm:spPr/>
      <dgm:t>
        <a:bodyPr/>
        <a:lstStyle/>
        <a:p>
          <a:endParaRPr lang="en-GB"/>
        </a:p>
      </dgm:t>
    </dgm:pt>
    <dgm:pt modelId="{658B0340-DC3B-4405-ABFF-7067E5F91C5A}" type="pres">
      <dgm:prSet presAssocID="{FCFDEC00-1E97-4450-8EED-C2C239D3D5C8}" presName="connTx" presStyleLbl="parChTrans1D2" presStyleIdx="1" presStyleCnt="4"/>
      <dgm:spPr/>
      <dgm:t>
        <a:bodyPr/>
        <a:lstStyle/>
        <a:p>
          <a:endParaRPr lang="en-GB"/>
        </a:p>
      </dgm:t>
    </dgm:pt>
    <dgm:pt modelId="{506A16E0-D53A-43E2-BD11-7DD75BF223B6}" type="pres">
      <dgm:prSet presAssocID="{AC4E2D78-BA92-43D9-BC6C-74381091A207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E7BF6B8-3DEB-4D64-B669-C9EE78C73510}" type="pres">
      <dgm:prSet presAssocID="{E24AE98F-8E9C-45FC-BBB0-3783D02322E2}" presName="Name9" presStyleLbl="parChTrans1D2" presStyleIdx="2" presStyleCnt="4"/>
      <dgm:spPr/>
      <dgm:t>
        <a:bodyPr/>
        <a:lstStyle/>
        <a:p>
          <a:endParaRPr lang="en-GB"/>
        </a:p>
      </dgm:t>
    </dgm:pt>
    <dgm:pt modelId="{0806B637-63E3-4D7F-A3D5-C2952CFA31BD}" type="pres">
      <dgm:prSet presAssocID="{E24AE98F-8E9C-45FC-BBB0-3783D02322E2}" presName="connTx" presStyleLbl="parChTrans1D2" presStyleIdx="2" presStyleCnt="4"/>
      <dgm:spPr/>
      <dgm:t>
        <a:bodyPr/>
        <a:lstStyle/>
        <a:p>
          <a:endParaRPr lang="en-GB"/>
        </a:p>
      </dgm:t>
    </dgm:pt>
    <dgm:pt modelId="{013683A1-1923-4B7B-9CAA-172691E96DAA}" type="pres">
      <dgm:prSet presAssocID="{28E70CF8-B300-480A-B9DE-52FC5EDC8004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7C22CF0-D602-49F7-A2A3-AA3123EDAE94}" type="pres">
      <dgm:prSet presAssocID="{E64A1909-9D23-4B2B-B73A-1C025CE3CA6A}" presName="Name9" presStyleLbl="parChTrans1D2" presStyleIdx="3" presStyleCnt="4"/>
      <dgm:spPr/>
      <dgm:t>
        <a:bodyPr/>
        <a:lstStyle/>
        <a:p>
          <a:endParaRPr lang="en-GB"/>
        </a:p>
      </dgm:t>
    </dgm:pt>
    <dgm:pt modelId="{C4E9DD8E-EB29-421A-950B-1CE538492E90}" type="pres">
      <dgm:prSet presAssocID="{E64A1909-9D23-4B2B-B73A-1C025CE3CA6A}" presName="connTx" presStyleLbl="parChTrans1D2" presStyleIdx="3" presStyleCnt="4"/>
      <dgm:spPr/>
      <dgm:t>
        <a:bodyPr/>
        <a:lstStyle/>
        <a:p>
          <a:endParaRPr lang="en-GB"/>
        </a:p>
      </dgm:t>
    </dgm:pt>
    <dgm:pt modelId="{73AC5053-86B5-4FE2-9912-08A992C3FAF5}" type="pres">
      <dgm:prSet presAssocID="{AED7220A-D6FB-43E9-B17F-4733C04FCC74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7C92976E-55B6-4957-9B49-2A747B0EF960}" srcId="{AC7E6DB1-D3AC-4E03-A3D4-CFDA09908E24}" destId="{28E70CF8-B300-480A-B9DE-52FC5EDC8004}" srcOrd="2" destOrd="0" parTransId="{E24AE98F-8E9C-45FC-BBB0-3783D02322E2}" sibTransId="{9F610ADE-ACCD-4714-800B-A364E8568F04}"/>
    <dgm:cxn modelId="{3E89B58E-486C-482C-AB2C-0B12C21DA0AD}" type="presOf" srcId="{E64A1909-9D23-4B2B-B73A-1C025CE3CA6A}" destId="{07C22CF0-D602-49F7-A2A3-AA3123EDAE94}" srcOrd="0" destOrd="0" presId="urn:microsoft.com/office/officeart/2005/8/layout/radial1"/>
    <dgm:cxn modelId="{C1FB531A-3130-4120-8431-D443871B6F54}" type="presOf" srcId="{E64A1909-9D23-4B2B-B73A-1C025CE3CA6A}" destId="{C4E9DD8E-EB29-421A-950B-1CE538492E90}" srcOrd="1" destOrd="0" presId="urn:microsoft.com/office/officeart/2005/8/layout/radial1"/>
    <dgm:cxn modelId="{A7E179D5-E25C-4087-BA2E-B2F507B1EF01}" type="presOf" srcId="{E24AE98F-8E9C-45FC-BBB0-3783D02322E2}" destId="{1E7BF6B8-3DEB-4D64-B669-C9EE78C73510}" srcOrd="0" destOrd="0" presId="urn:microsoft.com/office/officeart/2005/8/layout/radial1"/>
    <dgm:cxn modelId="{29A066F6-CF82-4855-A938-DA019A4CD856}" srcId="{AC7E6DB1-D3AC-4E03-A3D4-CFDA09908E24}" destId="{AC4E2D78-BA92-43D9-BC6C-74381091A207}" srcOrd="1" destOrd="0" parTransId="{FCFDEC00-1E97-4450-8EED-C2C239D3D5C8}" sibTransId="{8C57975A-8224-44ED-867B-ACE84232A4D6}"/>
    <dgm:cxn modelId="{7426FE32-05E9-407B-9D8C-43DC2BD1AA61}" type="presOf" srcId="{E24AE98F-8E9C-45FC-BBB0-3783D02322E2}" destId="{0806B637-63E3-4D7F-A3D5-C2952CFA31BD}" srcOrd="1" destOrd="0" presId="urn:microsoft.com/office/officeart/2005/8/layout/radial1"/>
    <dgm:cxn modelId="{77AA42A2-0C77-48B4-AFDE-9D7EDAA24422}" srcId="{AC7E6DB1-D3AC-4E03-A3D4-CFDA09908E24}" destId="{AED7220A-D6FB-43E9-B17F-4733C04FCC74}" srcOrd="3" destOrd="0" parTransId="{E64A1909-9D23-4B2B-B73A-1C025CE3CA6A}" sibTransId="{3AC14654-327F-45FA-A108-4F81C165084D}"/>
    <dgm:cxn modelId="{D1F352C3-F8DF-4A98-9CF9-0F2B2F286778}" srcId="{AC7E6DB1-D3AC-4E03-A3D4-CFDA09908E24}" destId="{9376BF4F-C385-41E5-8541-9B72F4703DD6}" srcOrd="0" destOrd="0" parTransId="{A4C03A55-F523-4B34-AD46-F9528EA2B29B}" sibTransId="{9DB98B39-8D6B-401F-AD15-53E05A2CB8BC}"/>
    <dgm:cxn modelId="{80D3E084-0F33-4E5B-B7A6-B7A41DD5E03E}" type="presOf" srcId="{FCFDEC00-1E97-4450-8EED-C2C239D3D5C8}" destId="{07BB1157-10A5-40CA-9397-B28FBF29CEA5}" srcOrd="0" destOrd="0" presId="urn:microsoft.com/office/officeart/2005/8/layout/radial1"/>
    <dgm:cxn modelId="{452EF413-26D8-4CB1-8375-0F6E715908BA}" type="presOf" srcId="{A4C03A55-F523-4B34-AD46-F9528EA2B29B}" destId="{228DD0F5-3078-471D-815D-5D0D90072A46}" srcOrd="0" destOrd="0" presId="urn:microsoft.com/office/officeart/2005/8/layout/radial1"/>
    <dgm:cxn modelId="{8D65059E-C85C-4F93-B353-9EF0953658BD}" type="presOf" srcId="{9376BF4F-C385-41E5-8541-9B72F4703DD6}" destId="{46B70559-2A4F-44E9-9FFD-944B3FC210FC}" srcOrd="0" destOrd="0" presId="urn:microsoft.com/office/officeart/2005/8/layout/radial1"/>
    <dgm:cxn modelId="{7D32881A-208D-42F5-999E-A0B883984F80}" type="presOf" srcId="{A4C03A55-F523-4B34-AD46-F9528EA2B29B}" destId="{D0364F15-9BDF-4521-8C40-757674749531}" srcOrd="1" destOrd="0" presId="urn:microsoft.com/office/officeart/2005/8/layout/radial1"/>
    <dgm:cxn modelId="{ACC3273A-6CA8-476A-98E7-3DD6C7B14FA3}" type="presOf" srcId="{0A13EE90-D3D5-446A-B1E2-36146DFB3754}" destId="{8C018F99-B9D5-4219-9BAE-8E0D4A4D4267}" srcOrd="0" destOrd="0" presId="urn:microsoft.com/office/officeart/2005/8/layout/radial1"/>
    <dgm:cxn modelId="{1375D868-A13C-4070-9BE6-63369E34F907}" srcId="{0A13EE90-D3D5-446A-B1E2-36146DFB3754}" destId="{AC7E6DB1-D3AC-4E03-A3D4-CFDA09908E24}" srcOrd="0" destOrd="0" parTransId="{BDB2513E-E338-4E2F-AC15-448A9BB19EC0}" sibTransId="{D721EF52-D75C-41A7-8A47-3C2440587949}"/>
    <dgm:cxn modelId="{8C7D6BDD-F147-4DA2-8A57-EA1D8E596B9B}" type="presOf" srcId="{AED7220A-D6FB-43E9-B17F-4733C04FCC74}" destId="{73AC5053-86B5-4FE2-9912-08A992C3FAF5}" srcOrd="0" destOrd="0" presId="urn:microsoft.com/office/officeart/2005/8/layout/radial1"/>
    <dgm:cxn modelId="{0E2F0C18-DAE7-4CC5-A434-E20B2A1F6740}" type="presOf" srcId="{28E70CF8-B300-480A-B9DE-52FC5EDC8004}" destId="{013683A1-1923-4B7B-9CAA-172691E96DAA}" srcOrd="0" destOrd="0" presId="urn:microsoft.com/office/officeart/2005/8/layout/radial1"/>
    <dgm:cxn modelId="{3C9CCF84-9766-451B-9709-B2BD6EE51798}" type="presOf" srcId="{AC4E2D78-BA92-43D9-BC6C-74381091A207}" destId="{506A16E0-D53A-43E2-BD11-7DD75BF223B6}" srcOrd="0" destOrd="0" presId="urn:microsoft.com/office/officeart/2005/8/layout/radial1"/>
    <dgm:cxn modelId="{824BE64C-C030-410F-8AD7-96695CE371A0}" type="presOf" srcId="{FCFDEC00-1E97-4450-8EED-C2C239D3D5C8}" destId="{658B0340-DC3B-4405-ABFF-7067E5F91C5A}" srcOrd="1" destOrd="0" presId="urn:microsoft.com/office/officeart/2005/8/layout/radial1"/>
    <dgm:cxn modelId="{B25F6277-390E-44D6-BF30-30535215CB83}" type="presOf" srcId="{AC7E6DB1-D3AC-4E03-A3D4-CFDA09908E24}" destId="{21200B65-2586-4153-B36A-AEECAD84FD32}" srcOrd="0" destOrd="0" presId="urn:microsoft.com/office/officeart/2005/8/layout/radial1"/>
    <dgm:cxn modelId="{F6E7E0DD-4E38-4281-B70A-61DAC3D2EA16}" type="presParOf" srcId="{8C018F99-B9D5-4219-9BAE-8E0D4A4D4267}" destId="{21200B65-2586-4153-B36A-AEECAD84FD32}" srcOrd="0" destOrd="0" presId="urn:microsoft.com/office/officeart/2005/8/layout/radial1"/>
    <dgm:cxn modelId="{85AD4DF1-59E6-4A88-A751-1F09264B0311}" type="presParOf" srcId="{8C018F99-B9D5-4219-9BAE-8E0D4A4D4267}" destId="{228DD0F5-3078-471D-815D-5D0D90072A46}" srcOrd="1" destOrd="0" presId="urn:microsoft.com/office/officeart/2005/8/layout/radial1"/>
    <dgm:cxn modelId="{D9119A50-7BEF-4D90-BE9B-4A0854EF28EE}" type="presParOf" srcId="{228DD0F5-3078-471D-815D-5D0D90072A46}" destId="{D0364F15-9BDF-4521-8C40-757674749531}" srcOrd="0" destOrd="0" presId="urn:microsoft.com/office/officeart/2005/8/layout/radial1"/>
    <dgm:cxn modelId="{3655DE3C-22A6-4AF5-B6EB-1DFFA9A3D6E8}" type="presParOf" srcId="{8C018F99-B9D5-4219-9BAE-8E0D4A4D4267}" destId="{46B70559-2A4F-44E9-9FFD-944B3FC210FC}" srcOrd="2" destOrd="0" presId="urn:microsoft.com/office/officeart/2005/8/layout/radial1"/>
    <dgm:cxn modelId="{5DB8E5AD-A830-4455-BD0E-2801CF9136AF}" type="presParOf" srcId="{8C018F99-B9D5-4219-9BAE-8E0D4A4D4267}" destId="{07BB1157-10A5-40CA-9397-B28FBF29CEA5}" srcOrd="3" destOrd="0" presId="urn:microsoft.com/office/officeart/2005/8/layout/radial1"/>
    <dgm:cxn modelId="{FE91DD57-DBCB-4DAD-8EAF-E343BE7DD376}" type="presParOf" srcId="{07BB1157-10A5-40CA-9397-B28FBF29CEA5}" destId="{658B0340-DC3B-4405-ABFF-7067E5F91C5A}" srcOrd="0" destOrd="0" presId="urn:microsoft.com/office/officeart/2005/8/layout/radial1"/>
    <dgm:cxn modelId="{17C6FDCF-0E7A-4E36-A5CD-54F0C6A17D27}" type="presParOf" srcId="{8C018F99-B9D5-4219-9BAE-8E0D4A4D4267}" destId="{506A16E0-D53A-43E2-BD11-7DD75BF223B6}" srcOrd="4" destOrd="0" presId="urn:microsoft.com/office/officeart/2005/8/layout/radial1"/>
    <dgm:cxn modelId="{AB5F540D-E91F-4041-B8F0-40CDBFC5DEDF}" type="presParOf" srcId="{8C018F99-B9D5-4219-9BAE-8E0D4A4D4267}" destId="{1E7BF6B8-3DEB-4D64-B669-C9EE78C73510}" srcOrd="5" destOrd="0" presId="urn:microsoft.com/office/officeart/2005/8/layout/radial1"/>
    <dgm:cxn modelId="{8F77901D-22AD-4489-95EA-09F902BC86EA}" type="presParOf" srcId="{1E7BF6B8-3DEB-4D64-B669-C9EE78C73510}" destId="{0806B637-63E3-4D7F-A3D5-C2952CFA31BD}" srcOrd="0" destOrd="0" presId="urn:microsoft.com/office/officeart/2005/8/layout/radial1"/>
    <dgm:cxn modelId="{F2B6B793-986A-4B70-8190-71C6F3D99E3B}" type="presParOf" srcId="{8C018F99-B9D5-4219-9BAE-8E0D4A4D4267}" destId="{013683A1-1923-4B7B-9CAA-172691E96DAA}" srcOrd="6" destOrd="0" presId="urn:microsoft.com/office/officeart/2005/8/layout/radial1"/>
    <dgm:cxn modelId="{5550D36B-4A79-48B7-9D55-1991BBC05A3B}" type="presParOf" srcId="{8C018F99-B9D5-4219-9BAE-8E0D4A4D4267}" destId="{07C22CF0-D602-49F7-A2A3-AA3123EDAE94}" srcOrd="7" destOrd="0" presId="urn:microsoft.com/office/officeart/2005/8/layout/radial1"/>
    <dgm:cxn modelId="{01C19512-38E7-4E54-B866-1F71D5038100}" type="presParOf" srcId="{07C22CF0-D602-49F7-A2A3-AA3123EDAE94}" destId="{C4E9DD8E-EB29-421A-950B-1CE538492E90}" srcOrd="0" destOrd="0" presId="urn:microsoft.com/office/officeart/2005/8/layout/radial1"/>
    <dgm:cxn modelId="{98109EC1-A6AB-4240-8D83-98250963D9E3}" type="presParOf" srcId="{8C018F99-B9D5-4219-9BAE-8E0D4A4D4267}" destId="{73AC5053-86B5-4FE2-9912-08A992C3FAF5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200B65-2586-4153-B36A-AEECAD84FD32}">
      <dsp:nvSpPr>
        <dsp:cNvPr id="0" name=""/>
        <dsp:cNvSpPr/>
      </dsp:nvSpPr>
      <dsp:spPr>
        <a:xfrm>
          <a:off x="2331009" y="1159640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1200" b="1" kern="1200">
              <a:solidFill>
                <a:sysClr val="windowText" lastClr="000000"/>
              </a:solidFill>
            </a:rPr>
            <a:t>STRANA</a:t>
          </a:r>
          <a:r>
            <a:rPr lang="hr-BA" sz="1200" kern="1200">
              <a:solidFill>
                <a:sysClr val="windowText" lastClr="000000"/>
              </a:solidFill>
            </a:rPr>
            <a:t>C</a:t>
          </a:r>
          <a:endParaRPr lang="en-GB" sz="1200" kern="1200">
            <a:solidFill>
              <a:sysClr val="windowText" lastClr="000000"/>
            </a:solidFill>
          </a:endParaRPr>
        </a:p>
      </dsp:txBody>
      <dsp:txXfrm>
        <a:off x="2460046" y="1288677"/>
        <a:ext cx="623045" cy="623045"/>
      </dsp:txXfrm>
    </dsp:sp>
    <dsp:sp modelId="{228DD0F5-3078-471D-815D-5D0D90072A46}">
      <dsp:nvSpPr>
        <dsp:cNvPr id="0" name=""/>
        <dsp:cNvSpPr/>
      </dsp:nvSpPr>
      <dsp:spPr>
        <a:xfrm rot="16114967">
          <a:off x="2624415" y="1012392"/>
          <a:ext cx="265938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938" y="144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750736" y="1020197"/>
        <a:ext cx="13296" cy="13296"/>
      </dsp:txXfrm>
    </dsp:sp>
    <dsp:sp modelId="{46B70559-2A4F-44E9-9FFD-944B3FC210FC}">
      <dsp:nvSpPr>
        <dsp:cNvPr id="0" name=""/>
        <dsp:cNvSpPr/>
      </dsp:nvSpPr>
      <dsp:spPr>
        <a:xfrm>
          <a:off x="2302640" y="12932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900" b="1" kern="1200">
              <a:solidFill>
                <a:sysClr val="windowText" lastClr="000000"/>
              </a:solidFill>
            </a:rPr>
            <a:t>Mersaultov odnos prema svijetu</a:t>
          </a:r>
          <a:endParaRPr lang="en-GB" sz="900" b="1" kern="1200">
            <a:solidFill>
              <a:sysClr val="windowText" lastClr="000000"/>
            </a:solidFill>
          </a:endParaRPr>
        </a:p>
      </dsp:txBody>
      <dsp:txXfrm>
        <a:off x="2431677" y="141969"/>
        <a:ext cx="623045" cy="623045"/>
      </dsp:txXfrm>
    </dsp:sp>
    <dsp:sp modelId="{07BB1157-10A5-40CA-9397-B28FBF29CEA5}">
      <dsp:nvSpPr>
        <dsp:cNvPr id="0" name=""/>
        <dsp:cNvSpPr/>
      </dsp:nvSpPr>
      <dsp:spPr>
        <a:xfrm>
          <a:off x="3212129" y="1585745"/>
          <a:ext cx="237218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37218" y="144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324807" y="1594269"/>
        <a:ext cx="11860" cy="11860"/>
      </dsp:txXfrm>
    </dsp:sp>
    <dsp:sp modelId="{506A16E0-D53A-43E2-BD11-7DD75BF223B6}">
      <dsp:nvSpPr>
        <dsp:cNvPr id="0" name=""/>
        <dsp:cNvSpPr/>
      </dsp:nvSpPr>
      <dsp:spPr>
        <a:xfrm>
          <a:off x="3449347" y="1159640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Mersaultov odnos prema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samome sebi</a:t>
          </a:r>
          <a:endParaRPr lang="en-GB" sz="9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578384" y="1288677"/>
        <a:ext cx="623045" cy="623045"/>
      </dsp:txXfrm>
    </dsp:sp>
    <dsp:sp modelId="{1E7BF6B8-3DEB-4D64-B669-C9EE78C73510}">
      <dsp:nvSpPr>
        <dsp:cNvPr id="0" name=""/>
        <dsp:cNvSpPr/>
      </dsp:nvSpPr>
      <dsp:spPr>
        <a:xfrm rot="5485033">
          <a:off x="2624415" y="2159099"/>
          <a:ext cx="265938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65938" y="144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750736" y="2166905"/>
        <a:ext cx="13296" cy="13296"/>
      </dsp:txXfrm>
    </dsp:sp>
    <dsp:sp modelId="{013683A1-1923-4B7B-9CAA-172691E96DAA}">
      <dsp:nvSpPr>
        <dsp:cNvPr id="0" name=""/>
        <dsp:cNvSpPr/>
      </dsp:nvSpPr>
      <dsp:spPr>
        <a:xfrm>
          <a:off x="2302640" y="2306347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9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Mersaulovo ponasanje tijekom suđenja</a:t>
          </a:r>
          <a:endParaRPr lang="en-GB" sz="9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431677" y="2435384"/>
        <a:ext cx="623045" cy="623045"/>
      </dsp:txXfrm>
    </dsp:sp>
    <dsp:sp modelId="{07C22CF0-D602-49F7-A2A3-AA3123EDAE94}">
      <dsp:nvSpPr>
        <dsp:cNvPr id="0" name=""/>
        <dsp:cNvSpPr/>
      </dsp:nvSpPr>
      <dsp:spPr>
        <a:xfrm rot="10800000">
          <a:off x="2037052" y="1585745"/>
          <a:ext cx="293957" cy="28908"/>
        </a:xfrm>
        <a:custGeom>
          <a:avLst/>
          <a:gdLst/>
          <a:ahLst/>
          <a:cxnLst/>
          <a:rect l="0" t="0" r="0" b="0"/>
          <a:pathLst>
            <a:path>
              <a:moveTo>
                <a:pt x="0" y="14454"/>
              </a:moveTo>
              <a:lnTo>
                <a:pt x="293957" y="1445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176682" y="1592851"/>
        <a:ext cx="14697" cy="14697"/>
      </dsp:txXfrm>
    </dsp:sp>
    <dsp:sp modelId="{73AC5053-86B5-4FE2-9912-08A992C3FAF5}">
      <dsp:nvSpPr>
        <dsp:cNvPr id="0" name=""/>
        <dsp:cNvSpPr/>
      </dsp:nvSpPr>
      <dsp:spPr>
        <a:xfrm>
          <a:off x="1155932" y="1159640"/>
          <a:ext cx="881119" cy="88111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BA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Mersaulove osnovne karakteristike</a:t>
          </a:r>
          <a:endParaRPr lang="en-GB" sz="8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84969" y="1288677"/>
        <a:ext cx="623045" cy="6230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33D0-BB71-411D-8F98-4AD27745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Jouko Kakko</dc:creator>
  <cp:lastModifiedBy>Aspire7730</cp:lastModifiedBy>
  <cp:revision>2</cp:revision>
  <dcterms:created xsi:type="dcterms:W3CDTF">2017-09-02T05:30:00Z</dcterms:created>
  <dcterms:modified xsi:type="dcterms:W3CDTF">2017-09-02T05:30:00Z</dcterms:modified>
</cp:coreProperties>
</file>